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DF6B" w14:textId="2D84BC20" w:rsidR="0058226B" w:rsidRDefault="0058226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 Business Proposal C:</w:t>
      </w:r>
    </w:p>
    <w:p w14:paraId="6F290721" w14:textId="1F8B180B" w:rsidR="0058226B" w:rsidRPr="0058226B" w:rsidRDefault="0058226B">
      <w:pPr>
        <w:rPr>
          <w:rFonts w:ascii="Arial" w:hAnsi="Arial" w:cs="Arial"/>
        </w:rPr>
      </w:pPr>
      <w:r w:rsidRPr="0058226B">
        <w:rPr>
          <w:rFonts w:ascii="Arial" w:hAnsi="Arial" w:cs="Arial"/>
        </w:rPr>
        <w:t xml:space="preserve">Area Directors in District 21 are </w:t>
      </w:r>
      <w:r>
        <w:rPr>
          <w:rFonts w:ascii="Arial" w:hAnsi="Arial" w:cs="Arial"/>
        </w:rPr>
        <w:t xml:space="preserve">to be </w:t>
      </w:r>
      <w:r w:rsidRPr="0058226B">
        <w:rPr>
          <w:rFonts w:ascii="Arial" w:hAnsi="Arial" w:cs="Arial"/>
        </w:rPr>
        <w:t xml:space="preserve">elected by their respective Area Councils prior to the next District program year. </w:t>
      </w:r>
    </w:p>
    <w:p w14:paraId="3165CE7B" w14:textId="77777777" w:rsidR="0058226B" w:rsidRDefault="0058226B">
      <w:pPr>
        <w:rPr>
          <w:rFonts w:ascii="Arial" w:hAnsi="Arial" w:cs="Arial"/>
          <w:b/>
          <w:bCs/>
          <w:sz w:val="28"/>
          <w:szCs w:val="28"/>
        </w:rPr>
      </w:pPr>
    </w:p>
    <w:p w14:paraId="240CD99C" w14:textId="4967E26A" w:rsidR="006B1631" w:rsidRPr="006B1631" w:rsidRDefault="006B1631">
      <w:pPr>
        <w:rPr>
          <w:rFonts w:ascii="Arial" w:hAnsi="Arial" w:cs="Arial"/>
          <w:b/>
          <w:bCs/>
          <w:sz w:val="28"/>
          <w:szCs w:val="28"/>
        </w:rPr>
      </w:pPr>
      <w:r w:rsidRPr="006B1631">
        <w:rPr>
          <w:rFonts w:ascii="Arial" w:hAnsi="Arial" w:cs="Arial"/>
          <w:b/>
          <w:bCs/>
          <w:sz w:val="28"/>
          <w:szCs w:val="28"/>
        </w:rPr>
        <w:t>Division and Area Council Meetings</w:t>
      </w:r>
    </w:p>
    <w:p w14:paraId="5EDC3BC8" w14:textId="15B4D35D" w:rsidR="006B1631" w:rsidRPr="006B1631" w:rsidRDefault="006B1631">
      <w:pPr>
        <w:rPr>
          <w:b/>
          <w:bCs/>
        </w:rPr>
      </w:pPr>
      <w:hyperlink r:id="rId5" w:history="1">
        <w:r w:rsidRPr="006B1631">
          <w:rPr>
            <w:rStyle w:val="Hyperlink"/>
            <w:b/>
            <w:bCs/>
          </w:rPr>
          <w:t>District Management for Division and Area Councils</w:t>
        </w:r>
      </w:hyperlink>
    </w:p>
    <w:p w14:paraId="3CA0DB81" w14:textId="673ED720" w:rsidR="006B1631" w:rsidRDefault="006B1631">
      <w:pPr>
        <w:rPr>
          <w:b/>
          <w:bCs/>
        </w:rPr>
      </w:pPr>
      <w:r w:rsidRPr="006B1631">
        <w:rPr>
          <w:b/>
          <w:bCs/>
          <w:noProof/>
        </w:rPr>
        <w:drawing>
          <wp:inline distT="0" distB="0" distL="0" distR="0" wp14:anchorId="37B33A7D" wp14:editId="7AEB715F">
            <wp:extent cx="6534150" cy="5174963"/>
            <wp:effectExtent l="0" t="0" r="0" b="6985"/>
            <wp:docPr id="1701791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7918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7904" cy="517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5D6D" w14:textId="2BE62A4B" w:rsidR="006B1631" w:rsidRDefault="006B1631">
      <w:pPr>
        <w:rPr>
          <w:rFonts w:ascii="Arial" w:hAnsi="Arial" w:cs="Arial"/>
          <w:b/>
          <w:bCs/>
          <w:sz w:val="28"/>
          <w:szCs w:val="28"/>
        </w:rPr>
      </w:pPr>
      <w:r w:rsidRPr="006B1631">
        <w:rPr>
          <w:rFonts w:ascii="Arial" w:hAnsi="Arial" w:cs="Arial"/>
          <w:b/>
          <w:bCs/>
          <w:sz w:val="28"/>
          <w:szCs w:val="28"/>
        </w:rPr>
        <w:t>Election of Area Directors</w:t>
      </w:r>
    </w:p>
    <w:p w14:paraId="70A5274D" w14:textId="39D42E6C" w:rsidR="006B1631" w:rsidRPr="006B1631" w:rsidRDefault="006B1631">
      <w:pPr>
        <w:rPr>
          <w:rFonts w:ascii="Arial" w:hAnsi="Arial" w:cs="Arial"/>
        </w:rPr>
      </w:pPr>
      <w:hyperlink r:id="rId7" w:anchor="ArticleVIIOfficers327" w:history="1">
        <w:r w:rsidRPr="006B1631">
          <w:rPr>
            <w:rStyle w:val="Hyperlink"/>
            <w:rFonts w:ascii="Arial" w:hAnsi="Arial" w:cs="Arial"/>
          </w:rPr>
          <w:t>District Administrative Bylaws Section VII Article C</w:t>
        </w:r>
      </w:hyperlink>
    </w:p>
    <w:p w14:paraId="4B134664" w14:textId="77777777" w:rsidR="006B1631" w:rsidRPr="006B1631" w:rsidRDefault="006B1631" w:rsidP="006B163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b/>
          <w:bCs/>
          <w:color w:val="1D252C"/>
          <w:sz w:val="22"/>
          <w:szCs w:val="22"/>
        </w:rPr>
        <w:t>Other Officers</w:t>
      </w:r>
    </w:p>
    <w:p w14:paraId="3D803E79" w14:textId="77777777" w:rsidR="006B1631" w:rsidRPr="006B1631" w:rsidRDefault="006B1631" w:rsidP="006B163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lastRenderedPageBreak/>
        <w:t>The other officers of this District shall be the District Public Relations Manager, the District Administration Manager, the District Finance Manager, and the Area Director for each Area.</w:t>
      </w:r>
    </w:p>
    <w:p w14:paraId="7BE9811E" w14:textId="77777777" w:rsidR="006B1631" w:rsidRPr="006B1631" w:rsidRDefault="006B1631" w:rsidP="006B163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These officers may be elected or appointed.</w:t>
      </w:r>
    </w:p>
    <w:p w14:paraId="480B61F2" w14:textId="77777777" w:rsidR="006B1631" w:rsidRPr="006B1631" w:rsidRDefault="006B1631" w:rsidP="006B163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The decision to elect or appoint is made by the District Council and remains in effect until changed by the council.</w:t>
      </w:r>
    </w:p>
    <w:p w14:paraId="77B9591A" w14:textId="77777777" w:rsidR="006B1631" w:rsidRPr="006B1631" w:rsidRDefault="006B1631" w:rsidP="006B163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The decision to elect or appoint fully or partially remote District leaders by role is made by the District Council and remains in effect until changed by the council.</w:t>
      </w:r>
    </w:p>
    <w:p w14:paraId="1C9C32A2" w14:textId="77777777" w:rsidR="006B1631" w:rsidRPr="006B1631" w:rsidRDefault="006B1631" w:rsidP="006B163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Any changes to these decisions must be made prior to November 1 of the District program year in which the elections or appointments will occur.</w:t>
      </w:r>
    </w:p>
    <w:p w14:paraId="2F4F31D1" w14:textId="77777777" w:rsidR="006B1631" w:rsidRPr="006B1631" w:rsidRDefault="006B1631" w:rsidP="006B163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Officers appointed by the District Director are subject to the approval of the District Executive Committee and the District Council by September 30.</w:t>
      </w:r>
    </w:p>
    <w:p w14:paraId="0C36E4EA" w14:textId="77777777" w:rsidR="006B1631" w:rsidRPr="006B1631" w:rsidRDefault="006B1631" w:rsidP="006B163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The District Public Relations Manager, the District Administration Manager, and the District Finance Manager shall be eligible for re-election or re-appointment for one (1) succeeding term, regardless of District.</w:t>
      </w:r>
    </w:p>
    <w:p w14:paraId="30F88B26" w14:textId="77777777" w:rsidR="006B1631" w:rsidRPr="006B1631" w:rsidRDefault="006B1631" w:rsidP="006B163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Area Directors are elected by the Area Councils or appointed by the District Director considering the recommendation of the Area Councils.</w:t>
      </w:r>
    </w:p>
    <w:p w14:paraId="49FEF5BD" w14:textId="77777777" w:rsidR="006B1631" w:rsidRPr="006B1631" w:rsidRDefault="006B1631" w:rsidP="006B1631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1D252C"/>
          <w:sz w:val="22"/>
          <w:szCs w:val="22"/>
        </w:rPr>
      </w:pPr>
      <w:r w:rsidRPr="006B1631">
        <w:rPr>
          <w:rFonts w:ascii="Arial" w:hAnsi="Arial" w:cs="Arial"/>
          <w:color w:val="1D252C"/>
          <w:sz w:val="22"/>
          <w:szCs w:val="22"/>
        </w:rPr>
        <w:t>Area Directors shall be eligible for re-election or re-appointment for one (1) succeeding term, regardless of District.</w:t>
      </w:r>
    </w:p>
    <w:p w14:paraId="335DED72" w14:textId="77777777" w:rsidR="006B1631" w:rsidRPr="006B1631" w:rsidRDefault="006B1631">
      <w:pPr>
        <w:rPr>
          <w:b/>
          <w:bCs/>
          <w:sz w:val="22"/>
          <w:szCs w:val="22"/>
        </w:rPr>
      </w:pPr>
    </w:p>
    <w:sectPr w:rsidR="006B1631" w:rsidRPr="006B1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4F2"/>
    <w:multiLevelType w:val="hybridMultilevel"/>
    <w:tmpl w:val="FBE4F6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D34440"/>
    <w:multiLevelType w:val="multilevel"/>
    <w:tmpl w:val="5802C29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C9F17F4"/>
    <w:multiLevelType w:val="hybridMultilevel"/>
    <w:tmpl w:val="8ADA5A6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0409000F">
      <w:start w:val="1"/>
      <w:numFmt w:val="decimal"/>
      <w:lvlText w:val="%3."/>
      <w:lvlJc w:val="left"/>
      <w:pPr>
        <w:ind w:left="4140" w:hanging="36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9906A67"/>
    <w:multiLevelType w:val="hybridMultilevel"/>
    <w:tmpl w:val="7578F56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decimal"/>
      <w:lvlText w:val="%3."/>
      <w:lvlJc w:val="left"/>
      <w:pPr>
        <w:ind w:left="4140" w:hanging="36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F7F7582"/>
    <w:multiLevelType w:val="multilevel"/>
    <w:tmpl w:val="040C993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57260EE8"/>
    <w:multiLevelType w:val="multilevel"/>
    <w:tmpl w:val="6F3233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05130322">
    <w:abstractNumId w:val="4"/>
  </w:num>
  <w:num w:numId="2" w16cid:durableId="390077145">
    <w:abstractNumId w:val="1"/>
  </w:num>
  <w:num w:numId="3" w16cid:durableId="520438469">
    <w:abstractNumId w:val="5"/>
  </w:num>
  <w:num w:numId="4" w16cid:durableId="35593040">
    <w:abstractNumId w:val="0"/>
  </w:num>
  <w:num w:numId="5" w16cid:durableId="438720315">
    <w:abstractNumId w:val="2"/>
  </w:num>
  <w:num w:numId="6" w16cid:durableId="868025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31"/>
    <w:rsid w:val="0032263F"/>
    <w:rsid w:val="0058226B"/>
    <w:rsid w:val="006B1631"/>
    <w:rsid w:val="009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27A1"/>
  <w15:chartTrackingRefBased/>
  <w15:docId w15:val="{A8A51065-4369-4D54-BD67-9AFA2754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63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1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B16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astmasters.org/membership/leadership/governing-doc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oastmasters.org/Membership/Leadership/district-leader-tools/district-management/division-and-area-council-meetin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Sherry</cp:lastModifiedBy>
  <cp:revision>2</cp:revision>
  <dcterms:created xsi:type="dcterms:W3CDTF">2025-08-24T19:19:00Z</dcterms:created>
  <dcterms:modified xsi:type="dcterms:W3CDTF">2025-08-25T02:43:00Z</dcterms:modified>
</cp:coreProperties>
</file>